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05" w:rsidRDefault="000135DB">
      <w:r>
        <w:t xml:space="preserve">Név: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Évfolyam: </w:t>
      </w:r>
      <w:r>
        <w:tab/>
      </w:r>
      <w:r>
        <w:tab/>
      </w:r>
      <w:r>
        <w:tab/>
        <w:t xml:space="preserve">Dátum: </w:t>
      </w:r>
    </w:p>
    <w:p w:rsidR="00045105" w:rsidRDefault="00045105"/>
    <w:p w:rsidR="00045105" w:rsidRDefault="00045105"/>
    <w:p w:rsidR="00045105" w:rsidRDefault="000135DB">
      <w:pPr>
        <w:pStyle w:val="Cmsor5"/>
        <w:rPr>
          <w:sz w:val="32"/>
        </w:rPr>
      </w:pPr>
      <w:r>
        <w:rPr>
          <w:sz w:val="32"/>
        </w:rPr>
        <w:t xml:space="preserve">Hallgatói-munkafüzet </w:t>
      </w:r>
    </w:p>
    <w:p w:rsidR="00045105" w:rsidRDefault="00045105"/>
    <w:p w:rsidR="00045105" w:rsidRDefault="00045105">
      <w:pPr>
        <w:pStyle w:val="Szvegtrzs21"/>
      </w:pPr>
    </w:p>
    <w:p w:rsidR="00045105" w:rsidRDefault="000135DB">
      <w:pPr>
        <w:pStyle w:val="Szvegtrzs21"/>
      </w:pPr>
      <w:r>
        <w:t xml:space="preserve">A munkafüzet arra szolgál, hogy segítse az olvasót és/vagy a hallgatót a stratégiai-menedzsment ismeretek elsajátításában. Lépésről lépésre végigvezet egy konkrét vállalkozás, vagy non-profit szervezet stratégiája létrehozásának folyamatán. Irányítja, ösztönzi és megalapozza a folyamatos munkát. A tankönyv segít megválaszolni a felvetődő kérdéseket, míg a munkafüzet feladatainak megoldása bepillantást enged a stratégiai alkotás gyakorlatába. Lehetővé válik, hogy a könyv olvasója konkrét tapasztalatokat szerezzen a stratégiai menedzsment műveléséről. Így ki-ki megalkothatja saját szervezete számára a jövőbeli sikerét megalapozó stratégiát.   </w:t>
      </w:r>
    </w:p>
    <w:p w:rsidR="00045105" w:rsidRDefault="00045105">
      <w:pPr>
        <w:pStyle w:val="Szvegtrzs21"/>
      </w:pPr>
    </w:p>
    <w:p w:rsidR="00045105" w:rsidRDefault="000135DB">
      <w:pPr>
        <w:pStyle w:val="Szvegtrzs21"/>
      </w:pPr>
      <w:r>
        <w:t xml:space="preserve">A feladat az, hogy az olvasó kiválasszon egy magyar vállalatot, vagy bármely non-profit illetve állami vagy fél-állami szervezetet. A stratégiai tárgya ugyanis nem csupán egy üzleti szervezet lehet. Ezt követően, a tankönyvet tanulmányozva, (az előadáson elhangzottakat követve), valamint a szakirodalomból és egyéb módon megszerezhető információkra alapozva végig kell követnie a stratégiai-elemzés, a döntés, és a végrehajtás megszervezésének folyamatát.  </w:t>
      </w:r>
    </w:p>
    <w:p w:rsidR="00045105" w:rsidRDefault="00045105">
      <w:pPr>
        <w:pStyle w:val="Szvegtrzs21"/>
      </w:pPr>
    </w:p>
    <w:p w:rsidR="00045105" w:rsidRDefault="000135DB">
      <w:pPr>
        <w:pStyle w:val="Szvegtrzs21"/>
      </w:pPr>
      <w:r>
        <w:t xml:space="preserve">A munkafüzet szerkezete követi a stratégia-alkotás logikáját: </w:t>
      </w:r>
    </w:p>
    <w:p w:rsidR="00045105" w:rsidRDefault="000135DB">
      <w:pPr>
        <w:ind w:firstLine="1080"/>
      </w:pPr>
      <w:r>
        <w:t xml:space="preserve">1. A szervezet bemutatása </w:t>
      </w:r>
    </w:p>
    <w:p w:rsidR="00045105" w:rsidRDefault="000135DB">
      <w:pPr>
        <w:pStyle w:val="Cmsor2"/>
        <w:spacing w:line="240" w:lineRule="auto"/>
      </w:pPr>
      <w:r>
        <w:t xml:space="preserve">2. A külső környezet elemzése </w:t>
      </w:r>
    </w:p>
    <w:p w:rsidR="00045105" w:rsidRDefault="000135DB">
      <w:pPr>
        <w:pStyle w:val="Cmsor2"/>
        <w:spacing w:line="240" w:lineRule="auto"/>
      </w:pPr>
      <w:r>
        <w:t xml:space="preserve">3. A belső erőforrások elemzése </w:t>
      </w:r>
    </w:p>
    <w:p w:rsidR="00045105" w:rsidRDefault="000135DB">
      <w:pPr>
        <w:pStyle w:val="Cmsor2"/>
        <w:spacing w:line="240" w:lineRule="auto"/>
      </w:pPr>
      <w:r>
        <w:t xml:space="preserve">4. A SWOT elemzés </w:t>
      </w:r>
    </w:p>
    <w:p w:rsidR="00045105" w:rsidRDefault="000135DB">
      <w:pPr>
        <w:pStyle w:val="Cmsor2"/>
        <w:spacing w:line="240" w:lineRule="auto"/>
      </w:pPr>
      <w:r>
        <w:t xml:space="preserve">5. A vállalat külső és belső érdekcsoportjainak elemzése </w:t>
      </w:r>
    </w:p>
    <w:p w:rsidR="00045105" w:rsidRDefault="000135DB">
      <w:pPr>
        <w:pStyle w:val="Cmsor2"/>
        <w:spacing w:line="240" w:lineRule="auto"/>
      </w:pPr>
      <w:r>
        <w:t xml:space="preserve">6.  A vállalatirányítás szervezete   </w:t>
      </w:r>
    </w:p>
    <w:p w:rsidR="00045105" w:rsidRDefault="000135DB">
      <w:pPr>
        <w:ind w:firstLine="1134"/>
      </w:pPr>
      <w:r>
        <w:t>7. A stratégiai problémák, és kihívások azonosítása</w:t>
      </w:r>
    </w:p>
    <w:p w:rsidR="00045105" w:rsidRDefault="000135DB">
      <w:pPr>
        <w:pStyle w:val="Szvegblokk2"/>
        <w:tabs>
          <w:tab w:val="left" w:pos="1494"/>
        </w:tabs>
        <w:spacing w:line="240" w:lineRule="auto"/>
      </w:pPr>
      <w:r>
        <w:t xml:space="preserve">8. A stratégiai alternatívák </w:t>
      </w:r>
    </w:p>
    <w:p w:rsidR="00045105" w:rsidRDefault="000135DB">
      <w:pPr>
        <w:pStyle w:val="Szvegblokk2"/>
        <w:tabs>
          <w:tab w:val="left" w:pos="1494"/>
        </w:tabs>
        <w:spacing w:line="240" w:lineRule="auto"/>
      </w:pPr>
      <w:r>
        <w:t xml:space="preserve">9. A szervezet portfolió modellje </w:t>
      </w:r>
    </w:p>
    <w:p w:rsidR="00045105" w:rsidRDefault="000135DB">
      <w:pPr>
        <w:pStyle w:val="Szvegblokk2"/>
        <w:tabs>
          <w:tab w:val="left" w:pos="1494"/>
        </w:tabs>
        <w:spacing w:line="240" w:lineRule="auto"/>
      </w:pPr>
      <w:r>
        <w:t>10. A stratégiai döntés szempontjai</w:t>
      </w:r>
    </w:p>
    <w:p w:rsidR="00045105" w:rsidRDefault="000135DB">
      <w:pPr>
        <w:pStyle w:val="Szvegblokk2"/>
        <w:tabs>
          <w:tab w:val="left" w:pos="1494"/>
        </w:tabs>
        <w:spacing w:line="240" w:lineRule="auto"/>
      </w:pPr>
      <w:r>
        <w:t xml:space="preserve">11. A szervezeti célok hierarchiája </w:t>
      </w:r>
    </w:p>
    <w:p w:rsidR="00045105" w:rsidRDefault="000135DB">
      <w:pPr>
        <w:pStyle w:val="Szvegblokk2"/>
        <w:tabs>
          <w:tab w:val="left" w:pos="1494"/>
        </w:tabs>
        <w:spacing w:line="240" w:lineRule="auto"/>
      </w:pPr>
      <w:r>
        <w:t xml:space="preserve">12. A végrehajtás problémái </w:t>
      </w:r>
    </w:p>
    <w:p w:rsidR="00045105" w:rsidRDefault="00045105">
      <w:pPr>
        <w:pStyle w:val="Szvegblokk2"/>
        <w:ind w:left="0" w:firstLine="540"/>
      </w:pPr>
    </w:p>
    <w:p w:rsidR="00045105" w:rsidRDefault="000135DB">
      <w:pPr>
        <w:pStyle w:val="Szvegblokk2"/>
        <w:ind w:left="0" w:firstLine="540"/>
      </w:pPr>
      <w:r>
        <w:t>A munkafüzet összefoglaló értékelése</w:t>
      </w:r>
      <w:proofErr w:type="gramStart"/>
      <w:r>
        <w:t>: …</w:t>
      </w:r>
      <w:proofErr w:type="gramEnd"/>
      <w:r>
        <w:t>………….</w:t>
      </w:r>
    </w:p>
    <w:p w:rsidR="00045105" w:rsidRDefault="00045105">
      <w:pPr>
        <w:ind w:firstLine="709"/>
        <w:jc w:val="center"/>
      </w:pPr>
    </w:p>
    <w:p w:rsidR="00045105" w:rsidRDefault="000135DB">
      <w:pPr>
        <w:ind w:firstLine="709"/>
        <w:jc w:val="center"/>
      </w:pPr>
      <w:r>
        <w:br w:type="page"/>
      </w:r>
    </w:p>
    <w:p w:rsidR="00045105" w:rsidRDefault="000135DB">
      <w:pPr>
        <w:ind w:firstLine="709"/>
        <w:jc w:val="center"/>
        <w:rPr>
          <w:sz w:val="28"/>
        </w:rPr>
      </w:pPr>
      <w:r>
        <w:rPr>
          <w:sz w:val="28"/>
        </w:rPr>
        <w:t>A szervezet bemutatása</w:t>
      </w:r>
    </w:p>
    <w:p w:rsidR="00045105" w:rsidRDefault="00045105">
      <w:pPr>
        <w:ind w:firstLine="709"/>
      </w:pPr>
    </w:p>
    <w:p w:rsidR="00045105" w:rsidRDefault="000135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Alapadatok (termelési érték, vagyon, létszám, nyereség stb.)</w:t>
      </w: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45105" w:rsidRDefault="00045105">
      <w:pPr>
        <w:ind w:firstLine="709"/>
      </w:pPr>
    </w:p>
    <w:p w:rsidR="00045105" w:rsidRDefault="000135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A tevékenységi kör leírása</w:t>
      </w: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45105" w:rsidRDefault="00045105">
      <w:pPr>
        <w:ind w:firstLine="709"/>
      </w:pPr>
    </w:p>
    <w:p w:rsidR="00045105" w:rsidRDefault="000135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A legfontosabb termékek és szolgáltatások</w:t>
      </w: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45105" w:rsidRDefault="00045105">
      <w:pPr>
        <w:ind w:firstLine="709"/>
      </w:pPr>
    </w:p>
    <w:p w:rsidR="00045105" w:rsidRDefault="000135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Piaci részesedés</w:t>
      </w: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45105" w:rsidRDefault="00045105">
      <w:pPr>
        <w:ind w:firstLine="709"/>
      </w:pPr>
    </w:p>
    <w:p w:rsidR="00045105" w:rsidRDefault="00045105">
      <w:pPr>
        <w:ind w:firstLine="709"/>
      </w:pPr>
    </w:p>
    <w:p w:rsidR="00045105" w:rsidRDefault="00045105">
      <w:pPr>
        <w:ind w:firstLine="709"/>
      </w:pPr>
    </w:p>
    <w:p w:rsidR="00045105" w:rsidRDefault="00045105">
      <w:pPr>
        <w:ind w:firstLine="709"/>
      </w:pPr>
    </w:p>
    <w:p w:rsidR="00045105" w:rsidRDefault="00045105">
      <w:pPr>
        <w:ind w:firstLine="709"/>
      </w:pPr>
    </w:p>
    <w:p w:rsidR="00045105" w:rsidRDefault="000135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Legfontosabb versenytársak</w:t>
      </w: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45105" w:rsidRDefault="00045105">
      <w:pPr>
        <w:ind w:firstLine="709"/>
      </w:pPr>
    </w:p>
    <w:p w:rsidR="00045105" w:rsidRDefault="00045105">
      <w:pPr>
        <w:ind w:firstLine="709"/>
      </w:pPr>
    </w:p>
    <w:p w:rsidR="00045105" w:rsidRDefault="000135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 xml:space="preserve">A fejlődés legfontosabb „mérföldkövei” (alapítás, növekedés, új tulajdonosok) </w:t>
      </w: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45105" w:rsidRDefault="00045105">
      <w:pPr>
        <w:ind w:firstLine="709"/>
      </w:pPr>
    </w:p>
    <w:p w:rsidR="00045105" w:rsidRDefault="00045105">
      <w:pPr>
        <w:ind w:firstLine="709"/>
      </w:pPr>
    </w:p>
    <w:p w:rsidR="00045105" w:rsidRDefault="000135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A meghatározó tulajdonosok</w:t>
      </w: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45105" w:rsidRDefault="00045105">
      <w:pPr>
        <w:ind w:firstLine="709"/>
      </w:pPr>
    </w:p>
    <w:p w:rsidR="00045105" w:rsidRDefault="00045105">
      <w:pPr>
        <w:ind w:firstLine="709"/>
      </w:pPr>
    </w:p>
    <w:p w:rsidR="00045105" w:rsidRDefault="000135DB">
      <w:pPr>
        <w:pStyle w:val="Cmsor5"/>
      </w:pPr>
      <w:r>
        <w:br w:type="page"/>
      </w:r>
      <w:r>
        <w:lastRenderedPageBreak/>
        <w:t xml:space="preserve">A tág környezet (PESTEL) elemzése  </w:t>
      </w:r>
    </w:p>
    <w:p w:rsidR="00045105" w:rsidRDefault="000135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 xml:space="preserve">Politikai tendenciák: </w:t>
      </w: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spacing w:line="360" w:lineRule="auto"/>
        <w:ind w:left="567" w:right="141"/>
      </w:pPr>
    </w:p>
    <w:p w:rsidR="00045105" w:rsidRDefault="000135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hanging="27"/>
      </w:pPr>
      <w:r>
        <w:t xml:space="preserve">Gazdasági tendenciák: </w:t>
      </w: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hanging="27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hanging="27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hanging="27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hanging="27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hanging="27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hanging="27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hanging="27"/>
      </w:pPr>
    </w:p>
    <w:p w:rsidR="00045105" w:rsidRDefault="00045105">
      <w:pPr>
        <w:spacing w:line="360" w:lineRule="auto"/>
        <w:ind w:left="567" w:right="141"/>
      </w:pPr>
    </w:p>
    <w:p w:rsidR="00045105" w:rsidRDefault="000135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 xml:space="preserve">Társadalmi tendenciák: </w:t>
      </w: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spacing w:line="360" w:lineRule="auto"/>
        <w:ind w:left="567" w:right="141"/>
      </w:pPr>
    </w:p>
    <w:p w:rsidR="00045105" w:rsidRDefault="000135DB">
      <w:pPr>
        <w:spacing w:line="360" w:lineRule="auto"/>
        <w:ind w:left="567" w:right="141"/>
      </w:pPr>
      <w:r>
        <w:br w:type="page"/>
      </w:r>
      <w:r>
        <w:lastRenderedPageBreak/>
        <w:t xml:space="preserve"> </w:t>
      </w:r>
    </w:p>
    <w:p w:rsidR="00045105" w:rsidRDefault="000135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>Technikai tendenciák:</w:t>
      </w: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Style w:val="Szvegblokk2"/>
      </w:pPr>
    </w:p>
    <w:p w:rsidR="00045105" w:rsidRDefault="000135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>Környezeti tendenciák</w:t>
      </w: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Style w:val="Szvegblokk2"/>
        <w:jc w:val="center"/>
      </w:pPr>
    </w:p>
    <w:p w:rsidR="00045105" w:rsidRDefault="000135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>Jogi és szabályozási, vagy regionális tendenciák</w:t>
      </w: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135DB">
      <w:pPr>
        <w:pStyle w:val="Szvegblokk2"/>
        <w:jc w:val="center"/>
        <w:rPr>
          <w:sz w:val="28"/>
        </w:rPr>
      </w:pPr>
      <w:r>
        <w:br w:type="page"/>
      </w:r>
      <w:r>
        <w:rPr>
          <w:sz w:val="28"/>
        </w:rPr>
        <w:lastRenderedPageBreak/>
        <w:t>Az iparági környezet elemzése</w:t>
      </w:r>
    </w:p>
    <w:p w:rsidR="00045105" w:rsidRDefault="000135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 xml:space="preserve">Beszállítók: </w:t>
      </w: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spacing w:line="360" w:lineRule="auto"/>
        <w:ind w:left="567" w:right="141"/>
      </w:pPr>
    </w:p>
    <w:p w:rsidR="00045105" w:rsidRDefault="000135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 xml:space="preserve">Potenciális piacra lépők: </w:t>
      </w: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spacing w:line="360" w:lineRule="auto"/>
        <w:ind w:left="567" w:right="141"/>
      </w:pPr>
    </w:p>
    <w:p w:rsidR="00045105" w:rsidRDefault="000135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 xml:space="preserve">Helyettesítő terméket gyártók: </w:t>
      </w: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spacing w:line="360" w:lineRule="auto"/>
        <w:ind w:left="567" w:right="141"/>
      </w:pPr>
    </w:p>
    <w:p w:rsidR="00045105" w:rsidRDefault="000135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>Iparágon belül folyó verseny:</w:t>
      </w: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spacing w:line="360" w:lineRule="auto"/>
        <w:ind w:left="567" w:right="141"/>
      </w:pPr>
    </w:p>
    <w:p w:rsidR="00045105" w:rsidRDefault="000135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 xml:space="preserve">Fogyasztók, vásárlók: </w:t>
      </w: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135DB">
      <w:pPr>
        <w:spacing w:line="360" w:lineRule="auto"/>
        <w:ind w:right="141" w:firstLine="567"/>
        <w:jc w:val="center"/>
        <w:rPr>
          <w:sz w:val="28"/>
        </w:rPr>
      </w:pPr>
      <w:r>
        <w:br w:type="page"/>
      </w:r>
      <w:r>
        <w:rPr>
          <w:sz w:val="28"/>
        </w:rPr>
        <w:lastRenderedPageBreak/>
        <w:t>A működési környezet elemzése</w:t>
      </w:r>
    </w:p>
    <w:p w:rsidR="00045105" w:rsidRDefault="000135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firstLine="567"/>
      </w:pPr>
      <w:r>
        <w:t>A működési környezet stratégiai térképe</w:t>
      </w: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spacing w:line="360" w:lineRule="auto"/>
        <w:ind w:right="141" w:firstLine="567"/>
      </w:pPr>
    </w:p>
    <w:p w:rsidR="00045105" w:rsidRDefault="000135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firstLine="567"/>
      </w:pPr>
      <w:r>
        <w:t>A fogyasztói érték elemzése</w:t>
      </w: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spacing w:line="360" w:lineRule="auto"/>
        <w:ind w:right="141" w:firstLine="567"/>
      </w:pPr>
    </w:p>
    <w:p w:rsidR="00045105" w:rsidRDefault="000135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>A külső környezet összefoglaló értékelése</w:t>
      </w: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135DB">
      <w:pPr>
        <w:spacing w:line="360" w:lineRule="auto"/>
        <w:ind w:right="141"/>
        <w:jc w:val="center"/>
        <w:rPr>
          <w:sz w:val="28"/>
        </w:rPr>
      </w:pPr>
      <w:r>
        <w:br w:type="page"/>
      </w:r>
      <w:r>
        <w:rPr>
          <w:sz w:val="28"/>
        </w:rPr>
        <w:lastRenderedPageBreak/>
        <w:t>2. A szervezet belső erőforrásainak elemzése</w:t>
      </w:r>
    </w:p>
    <w:p w:rsidR="00045105" w:rsidRDefault="000135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 xml:space="preserve">A szervezet helye az iparág szolgáltatási értékláncon  </w:t>
      </w: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firstLine="142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firstLine="567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firstLine="567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firstLine="567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firstLine="567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firstLine="567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firstLine="567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firstLine="567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firstLine="567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firstLine="567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firstLine="567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firstLine="567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firstLine="567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spacing w:line="360" w:lineRule="auto"/>
        <w:ind w:right="141" w:firstLine="567"/>
      </w:pPr>
    </w:p>
    <w:p w:rsidR="00045105" w:rsidRDefault="00045105">
      <w:pPr>
        <w:spacing w:line="360" w:lineRule="auto"/>
        <w:ind w:right="141" w:firstLine="567"/>
      </w:pPr>
    </w:p>
    <w:p w:rsidR="00045105" w:rsidRDefault="000135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>Az szervezet „háttér” és „előtér” tevékenységei</w:t>
      </w: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spacing w:line="360" w:lineRule="auto"/>
        <w:ind w:right="141"/>
      </w:pPr>
    </w:p>
    <w:p w:rsidR="00045105" w:rsidRDefault="000135DB">
      <w:pPr>
        <w:spacing w:line="360" w:lineRule="auto"/>
        <w:ind w:right="141" w:firstLine="567"/>
        <w:jc w:val="center"/>
        <w:rPr>
          <w:sz w:val="28"/>
        </w:rPr>
      </w:pPr>
      <w:r>
        <w:br w:type="page"/>
      </w:r>
      <w:r>
        <w:rPr>
          <w:sz w:val="28"/>
        </w:rPr>
        <w:lastRenderedPageBreak/>
        <w:t>Erőforrás átvilágítás</w:t>
      </w:r>
    </w:p>
    <w:p w:rsidR="00045105" w:rsidRDefault="000135DB">
      <w:pPr>
        <w:spacing w:line="360" w:lineRule="auto"/>
        <w:ind w:right="141" w:firstLine="567"/>
      </w:pPr>
      <w:r>
        <w:t xml:space="preserve">Pénzügyi erőforrások </w:t>
      </w:r>
    </w:p>
    <w:p w:rsidR="00045105" w:rsidRDefault="00045105">
      <w:pPr>
        <w:spacing w:line="360" w:lineRule="auto"/>
        <w:ind w:right="141" w:firstLine="567"/>
      </w:pPr>
    </w:p>
    <w:p w:rsidR="00045105" w:rsidRDefault="00045105">
      <w:pPr>
        <w:spacing w:line="360" w:lineRule="auto"/>
        <w:ind w:right="141" w:firstLine="567"/>
      </w:pPr>
    </w:p>
    <w:p w:rsidR="00045105" w:rsidRDefault="00045105">
      <w:pPr>
        <w:spacing w:line="360" w:lineRule="auto"/>
        <w:ind w:right="141" w:firstLine="567"/>
      </w:pPr>
    </w:p>
    <w:p w:rsidR="00045105" w:rsidRDefault="00045105">
      <w:pPr>
        <w:spacing w:line="360" w:lineRule="auto"/>
        <w:ind w:right="141" w:firstLine="567"/>
      </w:pPr>
    </w:p>
    <w:p w:rsidR="00045105" w:rsidRDefault="00045105">
      <w:pPr>
        <w:spacing w:line="360" w:lineRule="auto"/>
        <w:ind w:right="141" w:firstLine="567"/>
      </w:pPr>
    </w:p>
    <w:p w:rsidR="00045105" w:rsidRDefault="000135DB">
      <w:pPr>
        <w:spacing w:line="360" w:lineRule="auto"/>
        <w:ind w:right="141" w:firstLine="567"/>
      </w:pPr>
      <w:r>
        <w:t xml:space="preserve">Emberi erőforrások </w:t>
      </w:r>
    </w:p>
    <w:p w:rsidR="00045105" w:rsidRDefault="00045105">
      <w:pPr>
        <w:spacing w:line="360" w:lineRule="auto"/>
        <w:ind w:right="141" w:firstLine="567"/>
      </w:pPr>
    </w:p>
    <w:p w:rsidR="00045105" w:rsidRDefault="00045105">
      <w:pPr>
        <w:spacing w:line="360" w:lineRule="auto"/>
        <w:ind w:right="141" w:firstLine="567"/>
      </w:pPr>
    </w:p>
    <w:p w:rsidR="00045105" w:rsidRDefault="00045105">
      <w:pPr>
        <w:spacing w:line="360" w:lineRule="auto"/>
        <w:ind w:right="141" w:firstLine="567"/>
      </w:pPr>
    </w:p>
    <w:p w:rsidR="00045105" w:rsidRDefault="00045105">
      <w:pPr>
        <w:spacing w:line="360" w:lineRule="auto"/>
        <w:ind w:right="141" w:firstLine="567"/>
      </w:pPr>
    </w:p>
    <w:p w:rsidR="00045105" w:rsidRDefault="00045105">
      <w:pPr>
        <w:spacing w:line="360" w:lineRule="auto"/>
        <w:ind w:right="141" w:firstLine="567"/>
      </w:pPr>
    </w:p>
    <w:p w:rsidR="00045105" w:rsidRDefault="00045105">
      <w:pPr>
        <w:spacing w:line="360" w:lineRule="auto"/>
        <w:ind w:right="141" w:firstLine="567"/>
      </w:pPr>
    </w:p>
    <w:p w:rsidR="00045105" w:rsidRDefault="000135DB">
      <w:pPr>
        <w:spacing w:line="360" w:lineRule="auto"/>
        <w:ind w:right="141" w:firstLine="567"/>
      </w:pPr>
      <w:r>
        <w:t xml:space="preserve">Fizikai erőforrások </w:t>
      </w:r>
    </w:p>
    <w:p w:rsidR="00045105" w:rsidRDefault="00045105">
      <w:pPr>
        <w:spacing w:line="360" w:lineRule="auto"/>
        <w:ind w:right="141" w:firstLine="567"/>
      </w:pPr>
    </w:p>
    <w:p w:rsidR="00045105" w:rsidRDefault="00045105">
      <w:pPr>
        <w:spacing w:line="360" w:lineRule="auto"/>
        <w:ind w:right="141" w:firstLine="567"/>
      </w:pPr>
    </w:p>
    <w:p w:rsidR="00045105" w:rsidRDefault="00045105">
      <w:pPr>
        <w:spacing w:line="360" w:lineRule="auto"/>
        <w:ind w:right="141" w:firstLine="567"/>
      </w:pPr>
    </w:p>
    <w:p w:rsidR="00045105" w:rsidRDefault="00045105">
      <w:pPr>
        <w:spacing w:line="360" w:lineRule="auto"/>
        <w:ind w:right="141" w:firstLine="567"/>
      </w:pPr>
    </w:p>
    <w:p w:rsidR="00045105" w:rsidRDefault="000135DB">
      <w:pPr>
        <w:spacing w:line="360" w:lineRule="auto"/>
        <w:ind w:right="141" w:firstLine="567"/>
      </w:pPr>
      <w:r>
        <w:t xml:space="preserve">Technológiai erőforrások </w:t>
      </w:r>
    </w:p>
    <w:p w:rsidR="00045105" w:rsidRDefault="00045105">
      <w:pPr>
        <w:spacing w:line="360" w:lineRule="auto"/>
        <w:ind w:right="141" w:firstLine="567"/>
      </w:pPr>
    </w:p>
    <w:p w:rsidR="00045105" w:rsidRDefault="00045105">
      <w:pPr>
        <w:spacing w:line="360" w:lineRule="auto"/>
        <w:ind w:right="141" w:firstLine="567"/>
      </w:pPr>
    </w:p>
    <w:p w:rsidR="00045105" w:rsidRDefault="00045105">
      <w:pPr>
        <w:spacing w:line="360" w:lineRule="auto"/>
        <w:ind w:right="141" w:firstLine="567"/>
      </w:pPr>
    </w:p>
    <w:p w:rsidR="00045105" w:rsidRDefault="00045105">
      <w:pPr>
        <w:spacing w:line="360" w:lineRule="auto"/>
        <w:ind w:right="141" w:firstLine="567"/>
      </w:pPr>
    </w:p>
    <w:p w:rsidR="00045105" w:rsidRDefault="00045105">
      <w:pPr>
        <w:spacing w:line="360" w:lineRule="auto"/>
        <w:ind w:right="141" w:firstLine="567"/>
      </w:pPr>
    </w:p>
    <w:p w:rsidR="00045105" w:rsidRDefault="000135DB">
      <w:pPr>
        <w:spacing w:line="360" w:lineRule="auto"/>
        <w:ind w:right="141" w:firstLine="567"/>
      </w:pPr>
      <w:r>
        <w:t xml:space="preserve">Hírnév, elismertség </w:t>
      </w:r>
    </w:p>
    <w:p w:rsidR="00045105" w:rsidRDefault="00045105">
      <w:pPr>
        <w:spacing w:line="360" w:lineRule="auto"/>
        <w:ind w:right="141" w:firstLine="567"/>
      </w:pPr>
    </w:p>
    <w:p w:rsidR="00045105" w:rsidRDefault="00045105">
      <w:pPr>
        <w:spacing w:line="360" w:lineRule="auto"/>
        <w:ind w:right="141" w:firstLine="567"/>
      </w:pPr>
    </w:p>
    <w:p w:rsidR="00045105" w:rsidRDefault="00045105">
      <w:pPr>
        <w:spacing w:line="360" w:lineRule="auto"/>
        <w:ind w:right="141" w:firstLine="567"/>
      </w:pPr>
    </w:p>
    <w:p w:rsidR="00045105" w:rsidRDefault="00045105">
      <w:pPr>
        <w:spacing w:line="360" w:lineRule="auto"/>
        <w:ind w:right="141" w:firstLine="567"/>
      </w:pPr>
    </w:p>
    <w:p w:rsidR="00045105" w:rsidRDefault="00045105">
      <w:pPr>
        <w:spacing w:line="360" w:lineRule="auto"/>
        <w:ind w:right="141" w:firstLine="567"/>
      </w:pPr>
    </w:p>
    <w:p w:rsidR="00045105" w:rsidRDefault="000135DB">
      <w:pPr>
        <w:spacing w:line="360" w:lineRule="auto"/>
        <w:ind w:right="141" w:firstLine="567"/>
        <w:jc w:val="center"/>
        <w:rPr>
          <w:sz w:val="28"/>
        </w:rPr>
      </w:pPr>
      <w:r>
        <w:br w:type="page"/>
      </w:r>
      <w:r>
        <w:rPr>
          <w:sz w:val="28"/>
        </w:rPr>
        <w:lastRenderedPageBreak/>
        <w:t xml:space="preserve">A vállalati értéklánc részletes elemzése </w:t>
      </w:r>
    </w:p>
    <w:p w:rsidR="00045105" w:rsidRDefault="00045105" w:rsidP="00FC621A">
      <w:pPr>
        <w:spacing w:line="360" w:lineRule="auto"/>
        <w:ind w:right="141" w:firstLine="567"/>
        <w:rPr>
          <w:sz w:val="28"/>
        </w:rPr>
      </w:pPr>
    </w:p>
    <w:p w:rsidR="00045105" w:rsidRDefault="000135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firstLine="567"/>
      </w:pPr>
      <w:r>
        <w:t>A vállalati értéklánc meghatározó elemei</w:t>
      </w: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firstLine="567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firstLine="567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firstLine="567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firstLine="567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firstLine="567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firstLine="567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firstLine="567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firstLine="567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firstLine="567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firstLine="567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firstLine="567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firstLine="567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firstLine="567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firstLine="567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firstLine="567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firstLine="567"/>
      </w:pPr>
    </w:p>
    <w:p w:rsidR="00045105" w:rsidRDefault="00045105">
      <w:pPr>
        <w:spacing w:line="360" w:lineRule="auto"/>
        <w:ind w:right="141" w:firstLine="567"/>
      </w:pPr>
    </w:p>
    <w:p w:rsidR="00045105" w:rsidRDefault="000135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firstLine="567"/>
      </w:pPr>
      <w:r>
        <w:t xml:space="preserve">A belső erőforrások összefoglaló értékelése </w:t>
      </w: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spacing w:line="360" w:lineRule="auto"/>
        <w:ind w:right="141" w:firstLine="567"/>
      </w:pPr>
    </w:p>
    <w:p w:rsidR="00045105" w:rsidRDefault="000135DB">
      <w:pPr>
        <w:spacing w:line="360" w:lineRule="auto"/>
        <w:ind w:right="141" w:firstLine="567"/>
        <w:jc w:val="center"/>
        <w:rPr>
          <w:sz w:val="28"/>
        </w:rPr>
      </w:pPr>
      <w:r>
        <w:br w:type="page"/>
      </w:r>
      <w:r>
        <w:rPr>
          <w:sz w:val="28"/>
        </w:rPr>
        <w:lastRenderedPageBreak/>
        <w:t>SWOT elemzés</w:t>
      </w:r>
    </w:p>
    <w:p w:rsidR="00045105" w:rsidRDefault="000135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 xml:space="preserve">Erősségek </w:t>
      </w: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spacing w:line="360" w:lineRule="auto"/>
        <w:ind w:left="567" w:right="141"/>
      </w:pPr>
    </w:p>
    <w:p w:rsidR="00045105" w:rsidRDefault="000135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 xml:space="preserve">Gyengeségek </w:t>
      </w: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spacing w:line="360" w:lineRule="auto"/>
        <w:ind w:left="567" w:right="141"/>
      </w:pPr>
    </w:p>
    <w:p w:rsidR="00045105" w:rsidRDefault="000135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 xml:space="preserve">Lehetőségek </w:t>
      </w: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spacing w:line="360" w:lineRule="auto"/>
        <w:ind w:left="567" w:right="141"/>
      </w:pPr>
    </w:p>
    <w:p w:rsidR="00045105" w:rsidRDefault="000135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 xml:space="preserve">Fenyegetések </w:t>
      </w: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spacing w:line="360" w:lineRule="auto"/>
        <w:ind w:right="141" w:firstLine="567"/>
        <w:jc w:val="center"/>
        <w:rPr>
          <w:sz w:val="28"/>
        </w:rPr>
      </w:pPr>
    </w:p>
    <w:p w:rsidR="00045105" w:rsidRDefault="000135DB">
      <w:pPr>
        <w:spacing w:line="360" w:lineRule="auto"/>
        <w:ind w:right="141" w:firstLine="567"/>
        <w:jc w:val="center"/>
        <w:rPr>
          <w:sz w:val="28"/>
        </w:rPr>
      </w:pPr>
      <w:r>
        <w:rPr>
          <w:sz w:val="28"/>
        </w:rPr>
        <w:lastRenderedPageBreak/>
        <w:t xml:space="preserve">3. Az érdekcsoportok elemzése </w:t>
      </w:r>
    </w:p>
    <w:p w:rsidR="00045105" w:rsidRDefault="000135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 xml:space="preserve">A tulajdonosok és érdekeik: </w:t>
      </w: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spacing w:line="360" w:lineRule="auto"/>
        <w:ind w:left="567" w:right="141"/>
      </w:pPr>
    </w:p>
    <w:p w:rsidR="00045105" w:rsidRDefault="000135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>A beszállítók és érdekeik:</w:t>
      </w: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spacing w:line="360" w:lineRule="auto"/>
        <w:ind w:right="141" w:firstLine="567"/>
      </w:pPr>
    </w:p>
    <w:p w:rsidR="00045105" w:rsidRDefault="000135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 xml:space="preserve">Vállalaton belüli nem-tulajdonosi csoportok és érdekeik: </w:t>
      </w: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spacing w:line="360" w:lineRule="auto"/>
        <w:ind w:right="141" w:firstLine="567"/>
      </w:pPr>
    </w:p>
    <w:p w:rsidR="00045105" w:rsidRDefault="000135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>Fogyasztók és érdekeik:</w:t>
      </w: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135DB">
      <w:pPr>
        <w:spacing w:line="360" w:lineRule="auto"/>
        <w:ind w:right="141" w:firstLine="567"/>
      </w:pPr>
      <w:r>
        <w:t xml:space="preserve"> </w:t>
      </w:r>
    </w:p>
    <w:p w:rsidR="00045105" w:rsidRDefault="000135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 xml:space="preserve">Állami intézmények és egyéb érdekcsoportok és érdekeik:  </w:t>
      </w: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spacing w:line="360" w:lineRule="auto"/>
        <w:ind w:right="141" w:firstLine="567"/>
        <w:jc w:val="center"/>
      </w:pPr>
    </w:p>
    <w:p w:rsidR="00045105" w:rsidRDefault="00045105">
      <w:pPr>
        <w:spacing w:line="360" w:lineRule="auto"/>
        <w:ind w:right="141" w:firstLine="567"/>
        <w:jc w:val="center"/>
      </w:pPr>
    </w:p>
    <w:p w:rsidR="00045105" w:rsidRDefault="000135DB">
      <w:pPr>
        <w:spacing w:line="360" w:lineRule="auto"/>
        <w:ind w:right="141" w:firstLine="567"/>
        <w:jc w:val="center"/>
      </w:pPr>
      <w:r>
        <w:t xml:space="preserve">A hatalom/érdek </w:t>
      </w:r>
      <w:proofErr w:type="spellStart"/>
      <w:r>
        <w:t>mártix</w:t>
      </w:r>
      <w:proofErr w:type="spellEnd"/>
      <w: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0"/>
        <w:gridCol w:w="3780"/>
        <w:gridCol w:w="3742"/>
      </w:tblGrid>
      <w:tr w:rsidR="00045105"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05" w:rsidRDefault="00045105">
            <w:pPr>
              <w:spacing w:line="360" w:lineRule="auto"/>
              <w:ind w:right="141"/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05" w:rsidRDefault="000135DB">
            <w:pPr>
              <w:spacing w:line="360" w:lineRule="auto"/>
              <w:ind w:right="141"/>
              <w:jc w:val="center"/>
            </w:pPr>
            <w:r>
              <w:t>Kis érdek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05" w:rsidRDefault="000135DB">
            <w:pPr>
              <w:spacing w:line="360" w:lineRule="auto"/>
              <w:ind w:right="141"/>
              <w:jc w:val="center"/>
            </w:pPr>
            <w:r>
              <w:t>Nagy érdek</w:t>
            </w:r>
          </w:p>
        </w:tc>
      </w:tr>
      <w:tr w:rsidR="00045105"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05" w:rsidRDefault="00045105">
            <w:pPr>
              <w:spacing w:line="360" w:lineRule="auto"/>
              <w:ind w:right="141"/>
            </w:pPr>
          </w:p>
          <w:p w:rsidR="00045105" w:rsidRDefault="000135DB">
            <w:pPr>
              <w:spacing w:line="360" w:lineRule="auto"/>
              <w:ind w:right="141"/>
            </w:pPr>
            <w:r>
              <w:t xml:space="preserve">Kis hatalom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05" w:rsidRDefault="00045105">
            <w:pPr>
              <w:spacing w:line="360" w:lineRule="auto"/>
              <w:ind w:right="141"/>
            </w:pPr>
          </w:p>
          <w:p w:rsidR="00045105" w:rsidRDefault="00045105">
            <w:pPr>
              <w:spacing w:line="360" w:lineRule="auto"/>
              <w:ind w:right="141"/>
            </w:pPr>
          </w:p>
          <w:p w:rsidR="00045105" w:rsidRDefault="00045105">
            <w:pPr>
              <w:spacing w:line="360" w:lineRule="auto"/>
              <w:ind w:right="141"/>
            </w:pPr>
          </w:p>
          <w:p w:rsidR="00045105" w:rsidRDefault="00045105">
            <w:pPr>
              <w:spacing w:line="360" w:lineRule="auto"/>
              <w:ind w:right="141"/>
            </w:pPr>
          </w:p>
          <w:p w:rsidR="00045105" w:rsidRDefault="00045105">
            <w:pPr>
              <w:spacing w:line="360" w:lineRule="auto"/>
              <w:ind w:right="141"/>
            </w:pPr>
          </w:p>
          <w:p w:rsidR="00045105" w:rsidRDefault="00045105">
            <w:pPr>
              <w:spacing w:line="360" w:lineRule="auto"/>
              <w:ind w:right="141"/>
            </w:pP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05" w:rsidRDefault="00045105">
            <w:pPr>
              <w:spacing w:line="360" w:lineRule="auto"/>
              <w:ind w:right="141"/>
            </w:pPr>
          </w:p>
        </w:tc>
      </w:tr>
      <w:tr w:rsidR="00045105"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05" w:rsidRDefault="00045105">
            <w:pPr>
              <w:spacing w:line="360" w:lineRule="auto"/>
              <w:ind w:right="141"/>
            </w:pPr>
          </w:p>
          <w:p w:rsidR="00045105" w:rsidRDefault="00045105">
            <w:pPr>
              <w:spacing w:line="360" w:lineRule="auto"/>
              <w:ind w:right="141"/>
            </w:pPr>
          </w:p>
          <w:p w:rsidR="00045105" w:rsidRDefault="00045105">
            <w:pPr>
              <w:spacing w:line="360" w:lineRule="auto"/>
              <w:ind w:right="141"/>
            </w:pPr>
          </w:p>
          <w:p w:rsidR="00045105" w:rsidRDefault="00045105">
            <w:pPr>
              <w:spacing w:line="360" w:lineRule="auto"/>
              <w:ind w:right="141"/>
            </w:pPr>
          </w:p>
          <w:p w:rsidR="00045105" w:rsidRDefault="00045105">
            <w:pPr>
              <w:spacing w:line="360" w:lineRule="auto"/>
              <w:ind w:right="141"/>
            </w:pPr>
          </w:p>
          <w:p w:rsidR="00045105" w:rsidRDefault="000135DB">
            <w:pPr>
              <w:spacing w:line="360" w:lineRule="auto"/>
              <w:ind w:right="141"/>
            </w:pPr>
            <w:proofErr w:type="gramStart"/>
            <w:r>
              <w:t>Nagy hatalom</w:t>
            </w:r>
            <w:proofErr w:type="gram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05" w:rsidRDefault="00045105">
            <w:pPr>
              <w:spacing w:line="360" w:lineRule="auto"/>
              <w:ind w:right="141"/>
            </w:pPr>
          </w:p>
          <w:p w:rsidR="00045105" w:rsidRDefault="00045105">
            <w:pPr>
              <w:spacing w:line="360" w:lineRule="auto"/>
              <w:ind w:right="141"/>
            </w:pPr>
          </w:p>
          <w:p w:rsidR="00045105" w:rsidRDefault="00045105">
            <w:pPr>
              <w:spacing w:line="360" w:lineRule="auto"/>
              <w:ind w:right="141"/>
            </w:pPr>
          </w:p>
          <w:p w:rsidR="00045105" w:rsidRDefault="00045105">
            <w:pPr>
              <w:spacing w:line="360" w:lineRule="auto"/>
              <w:ind w:right="141"/>
            </w:pPr>
          </w:p>
          <w:p w:rsidR="00045105" w:rsidRDefault="00045105">
            <w:pPr>
              <w:spacing w:line="360" w:lineRule="auto"/>
              <w:ind w:right="141"/>
            </w:pPr>
          </w:p>
          <w:p w:rsidR="00045105" w:rsidRDefault="00045105">
            <w:pPr>
              <w:spacing w:line="360" w:lineRule="auto"/>
              <w:ind w:right="141"/>
            </w:pP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05" w:rsidRDefault="00045105">
            <w:pPr>
              <w:spacing w:line="360" w:lineRule="auto"/>
              <w:ind w:right="141"/>
            </w:pPr>
          </w:p>
        </w:tc>
      </w:tr>
    </w:tbl>
    <w:p w:rsidR="00045105" w:rsidRDefault="00045105">
      <w:pPr>
        <w:spacing w:line="360" w:lineRule="auto"/>
        <w:ind w:left="567" w:right="141"/>
      </w:pPr>
    </w:p>
    <w:p w:rsidR="00045105" w:rsidRDefault="00045105">
      <w:pPr>
        <w:spacing w:line="360" w:lineRule="auto"/>
        <w:ind w:left="567" w:right="141"/>
      </w:pPr>
    </w:p>
    <w:p w:rsidR="00045105" w:rsidRDefault="000135DB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  <w:r>
        <w:t xml:space="preserve">Az érdekcsoportok átfogó értékelése:  </w:t>
      </w:r>
    </w:p>
    <w:p w:rsidR="00045105" w:rsidRDefault="00045105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45105" w:rsidRDefault="00045105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45105" w:rsidRDefault="00045105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45105" w:rsidRDefault="00045105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45105" w:rsidRDefault="00045105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45105" w:rsidRDefault="00045105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45105" w:rsidRDefault="00045105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45105" w:rsidRDefault="00045105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45105" w:rsidRDefault="00045105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45105" w:rsidRDefault="00045105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45105" w:rsidRDefault="000135DB">
      <w:pPr>
        <w:spacing w:line="360" w:lineRule="auto"/>
        <w:ind w:left="567" w:right="141"/>
        <w:jc w:val="center"/>
        <w:rPr>
          <w:sz w:val="28"/>
        </w:rPr>
      </w:pPr>
      <w:r>
        <w:br w:type="page"/>
      </w:r>
      <w:r>
        <w:rPr>
          <w:sz w:val="28"/>
        </w:rPr>
        <w:lastRenderedPageBreak/>
        <w:t>Az irányítási struktúra elemzése és értékelése</w:t>
      </w:r>
    </w:p>
    <w:p w:rsidR="00045105" w:rsidRDefault="000135DB">
      <w:pPr>
        <w:pStyle w:val="Szvegtrzs"/>
      </w:pPr>
      <w:r>
        <w:t xml:space="preserve">(Az igazgatóság és ügyvezetés, felügyelő bizottság és független könyvvizsgálók, felelős vállalatirányítás elvei)  </w:t>
      </w:r>
    </w:p>
    <w:p w:rsidR="00FC621A" w:rsidRDefault="00FC621A" w:rsidP="00FC621A">
      <w:pPr>
        <w:pStyle w:val="Cmsor1"/>
        <w:jc w:val="left"/>
      </w:pPr>
    </w:p>
    <w:p w:rsidR="00FC621A" w:rsidRDefault="00FC621A" w:rsidP="00FC621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FC621A" w:rsidRDefault="00FC621A" w:rsidP="00FC621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FC621A" w:rsidRDefault="00FC621A" w:rsidP="00FC621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FC621A" w:rsidRDefault="00FC621A" w:rsidP="00FC621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FC621A" w:rsidRDefault="00FC621A" w:rsidP="00FC621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FC621A" w:rsidRDefault="00FC621A" w:rsidP="00FC621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FC621A" w:rsidRDefault="00FC621A" w:rsidP="00FC621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FC621A" w:rsidRDefault="00FC621A" w:rsidP="00FC621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FC621A" w:rsidRDefault="00FC621A" w:rsidP="00FC621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FC621A" w:rsidRDefault="00FC621A" w:rsidP="00FC621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FC621A" w:rsidRDefault="00FC621A" w:rsidP="00FC621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FC621A" w:rsidRDefault="00FC621A" w:rsidP="00FC621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FC621A" w:rsidRDefault="00FC621A" w:rsidP="00FC621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FC621A" w:rsidRDefault="00FC621A" w:rsidP="00FC621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FC621A" w:rsidRDefault="00FC621A" w:rsidP="00FC621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FC621A" w:rsidRDefault="00FC621A" w:rsidP="00FC621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FC621A" w:rsidRDefault="00FC621A" w:rsidP="00FC621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FC621A" w:rsidRDefault="00FC621A" w:rsidP="00FC621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FC621A" w:rsidRDefault="00FC621A" w:rsidP="00FC621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FC621A" w:rsidRDefault="00FC621A" w:rsidP="00FC621A">
      <w:pPr>
        <w:spacing w:line="360" w:lineRule="auto"/>
        <w:ind w:left="567" w:right="141"/>
      </w:pPr>
    </w:p>
    <w:p w:rsidR="00045105" w:rsidRDefault="00045105">
      <w:pPr>
        <w:spacing w:line="360" w:lineRule="auto"/>
        <w:ind w:left="567" w:right="141"/>
      </w:pPr>
    </w:p>
    <w:p w:rsidR="00045105" w:rsidRDefault="000135DB">
      <w:pPr>
        <w:spacing w:line="360" w:lineRule="auto"/>
        <w:ind w:left="142" w:right="141"/>
        <w:jc w:val="center"/>
      </w:pPr>
      <w:r>
        <w:br w:type="page"/>
      </w:r>
      <w:r>
        <w:rPr>
          <w:sz w:val="28"/>
        </w:rPr>
        <w:lastRenderedPageBreak/>
        <w:t>A szervezet előtt álló stratégiai kihívások</w:t>
      </w:r>
    </w:p>
    <w:p w:rsidR="00045105" w:rsidRDefault="00045105">
      <w:pPr>
        <w:spacing w:line="360" w:lineRule="auto"/>
        <w:ind w:left="567" w:right="141"/>
      </w:pPr>
    </w:p>
    <w:p w:rsidR="00045105" w:rsidRDefault="000135DB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  <w:r>
        <w:t xml:space="preserve">A stratégiai problémák felsorolás </w:t>
      </w:r>
    </w:p>
    <w:p w:rsidR="00045105" w:rsidRDefault="00045105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45105" w:rsidRDefault="00045105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45105" w:rsidRDefault="00045105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45105" w:rsidRDefault="00045105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45105" w:rsidRDefault="00045105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45105" w:rsidRDefault="00045105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45105" w:rsidRDefault="00045105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45105" w:rsidRDefault="00045105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45105" w:rsidRDefault="00045105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45105" w:rsidRDefault="00045105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45105" w:rsidRDefault="00045105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45105" w:rsidRDefault="00045105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45105" w:rsidRDefault="00045105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45105" w:rsidRDefault="00045105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45105" w:rsidRDefault="00045105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45105" w:rsidRDefault="00045105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45105" w:rsidRDefault="00045105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45105" w:rsidRDefault="00045105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45105" w:rsidRDefault="00045105">
      <w:pPr>
        <w:spacing w:line="360" w:lineRule="auto"/>
        <w:ind w:left="567" w:right="141"/>
      </w:pPr>
    </w:p>
    <w:p w:rsidR="00045105" w:rsidRDefault="000135DB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  <w:r>
        <w:t xml:space="preserve">Az érdekcsoportok képe a stratégiai helyzetről </w:t>
      </w:r>
    </w:p>
    <w:p w:rsidR="00045105" w:rsidRDefault="00045105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45105" w:rsidRDefault="00045105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45105" w:rsidRDefault="00045105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45105" w:rsidRDefault="00045105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45105" w:rsidRDefault="00045105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45105" w:rsidRDefault="00045105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45105" w:rsidRDefault="00045105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45105" w:rsidRDefault="00045105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45105" w:rsidRDefault="000135DB">
      <w:pPr>
        <w:spacing w:line="360" w:lineRule="auto"/>
        <w:ind w:right="141"/>
        <w:jc w:val="center"/>
        <w:rPr>
          <w:sz w:val="28"/>
        </w:rPr>
      </w:pPr>
      <w:r>
        <w:br w:type="page"/>
      </w:r>
      <w:r>
        <w:rPr>
          <w:sz w:val="28"/>
        </w:rPr>
        <w:lastRenderedPageBreak/>
        <w:t xml:space="preserve">Az </w:t>
      </w:r>
      <w:proofErr w:type="spellStart"/>
      <w:r>
        <w:rPr>
          <w:sz w:val="28"/>
        </w:rPr>
        <w:t>Ansoff-mátrix</w:t>
      </w:r>
      <w:proofErr w:type="spellEnd"/>
      <w:r>
        <w:rPr>
          <w:sz w:val="28"/>
        </w:rPr>
        <w:t xml:space="preserve"> növekedési stratégiái</w:t>
      </w:r>
    </w:p>
    <w:p w:rsidR="00045105" w:rsidRDefault="00045105">
      <w:pPr>
        <w:spacing w:line="360" w:lineRule="auto"/>
        <w:ind w:left="567" w:right="141"/>
      </w:pPr>
    </w:p>
    <w:p w:rsidR="00045105" w:rsidRDefault="000135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 xml:space="preserve">Piaci behatolás: </w:t>
      </w: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spacing w:line="360" w:lineRule="auto"/>
        <w:ind w:left="567" w:right="141"/>
      </w:pPr>
    </w:p>
    <w:p w:rsidR="00045105" w:rsidRDefault="000135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 xml:space="preserve">Piac-fejlesztés </w:t>
      </w: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spacing w:line="360" w:lineRule="auto"/>
        <w:ind w:left="567" w:right="141"/>
      </w:pPr>
    </w:p>
    <w:p w:rsidR="00045105" w:rsidRDefault="000135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 xml:space="preserve">Termék-fejlesztés </w:t>
      </w: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spacing w:line="360" w:lineRule="auto"/>
        <w:ind w:left="567" w:right="141"/>
      </w:pPr>
    </w:p>
    <w:p w:rsidR="00045105" w:rsidRDefault="000135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 xml:space="preserve">Diverzifikáció </w:t>
      </w: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135DB">
      <w:pPr>
        <w:spacing w:line="360" w:lineRule="auto"/>
        <w:ind w:right="141"/>
        <w:jc w:val="center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A szervezet portfolió elemzése és az ebből levonható következtetése</w:t>
      </w:r>
    </w:p>
    <w:p w:rsidR="00045105" w:rsidRDefault="000135DB">
      <w:pPr>
        <w:spacing w:line="360" w:lineRule="auto"/>
        <w:ind w:left="567" w:right="141"/>
        <w:jc w:val="center"/>
      </w:pPr>
      <w:r>
        <w:t>(Csak abban az esetben, ha ez valóban elvégezhető)</w:t>
      </w:r>
    </w:p>
    <w:p w:rsidR="00045105" w:rsidRDefault="00045105">
      <w:pPr>
        <w:spacing w:line="360" w:lineRule="auto"/>
        <w:ind w:left="567" w:right="141"/>
      </w:pPr>
    </w:p>
    <w:p w:rsidR="00045105" w:rsidRDefault="00045105">
      <w:pPr>
        <w:spacing w:line="360" w:lineRule="auto"/>
        <w:ind w:left="567" w:right="141"/>
      </w:pPr>
    </w:p>
    <w:p w:rsidR="00045105" w:rsidRDefault="000135DB">
      <w:pPr>
        <w:spacing w:line="360" w:lineRule="auto"/>
        <w:ind w:left="567" w:right="141"/>
        <w:rPr>
          <w:sz w:val="28"/>
        </w:rPr>
      </w:pPr>
      <w:r>
        <w:br w:type="page"/>
      </w:r>
      <w:r>
        <w:rPr>
          <w:sz w:val="28"/>
        </w:rPr>
        <w:lastRenderedPageBreak/>
        <w:t xml:space="preserve">A szervezet stratégiai problémái, és a szóba jöhető stratégiai változatok  </w:t>
      </w:r>
    </w:p>
    <w:p w:rsidR="00045105" w:rsidRDefault="00045105">
      <w:pPr>
        <w:spacing w:line="360" w:lineRule="auto"/>
        <w:ind w:left="567" w:right="141"/>
      </w:pPr>
    </w:p>
    <w:p w:rsidR="00045105" w:rsidRDefault="000135DB">
      <w:pPr>
        <w:spacing w:line="360" w:lineRule="auto"/>
        <w:ind w:left="567" w:right="141"/>
        <w:jc w:val="center"/>
      </w:pPr>
      <w:r>
        <w:t>Az elemzés által feltárt alapvető stratégiai problémák:</w:t>
      </w:r>
    </w:p>
    <w:p w:rsidR="00045105" w:rsidRDefault="000135DB">
      <w:pPr>
        <w:spacing w:line="360" w:lineRule="auto"/>
        <w:ind w:right="141"/>
      </w:pPr>
      <w:r>
        <w:t xml:space="preserve">1. </w:t>
      </w:r>
    </w:p>
    <w:p w:rsidR="00045105" w:rsidRDefault="000135DB">
      <w:pPr>
        <w:spacing w:line="360" w:lineRule="auto"/>
        <w:ind w:right="141"/>
      </w:pPr>
      <w:r>
        <w:t xml:space="preserve">2. </w:t>
      </w:r>
    </w:p>
    <w:p w:rsidR="00045105" w:rsidRDefault="000135DB">
      <w:pPr>
        <w:spacing w:line="360" w:lineRule="auto"/>
        <w:ind w:right="141"/>
      </w:pPr>
      <w:r>
        <w:t xml:space="preserve">3. </w:t>
      </w:r>
    </w:p>
    <w:p w:rsidR="00045105" w:rsidRDefault="000135DB">
      <w:pPr>
        <w:spacing w:line="360" w:lineRule="auto"/>
        <w:ind w:right="141"/>
      </w:pPr>
      <w:r>
        <w:t xml:space="preserve">4. </w:t>
      </w:r>
    </w:p>
    <w:p w:rsidR="00045105" w:rsidRDefault="000135DB">
      <w:pPr>
        <w:spacing w:line="360" w:lineRule="auto"/>
        <w:ind w:right="141"/>
      </w:pPr>
      <w:r>
        <w:t xml:space="preserve">5.  </w:t>
      </w:r>
    </w:p>
    <w:p w:rsidR="00045105" w:rsidRDefault="000135DB">
      <w:pPr>
        <w:spacing w:line="360" w:lineRule="auto"/>
        <w:ind w:right="141"/>
      </w:pPr>
      <w:r>
        <w:t xml:space="preserve">6. </w:t>
      </w:r>
    </w:p>
    <w:p w:rsidR="00045105" w:rsidRDefault="00045105">
      <w:pPr>
        <w:spacing w:line="360" w:lineRule="auto"/>
        <w:ind w:left="567" w:right="141"/>
      </w:pPr>
    </w:p>
    <w:p w:rsidR="00045105" w:rsidRDefault="000135DB">
      <w:pPr>
        <w:spacing w:line="360" w:lineRule="auto"/>
        <w:ind w:left="567" w:right="141"/>
        <w:jc w:val="center"/>
      </w:pPr>
      <w:r>
        <w:t xml:space="preserve">A lehetséges stratégiai változatok </w:t>
      </w:r>
    </w:p>
    <w:p w:rsidR="00045105" w:rsidRDefault="000135DB">
      <w:pPr>
        <w:spacing w:line="360" w:lineRule="auto"/>
        <w:ind w:right="141"/>
      </w:pPr>
      <w:r>
        <w:t xml:space="preserve">1. </w:t>
      </w:r>
    </w:p>
    <w:p w:rsidR="00045105" w:rsidRDefault="000135DB">
      <w:pPr>
        <w:spacing w:line="360" w:lineRule="auto"/>
        <w:ind w:right="141"/>
      </w:pPr>
      <w:r>
        <w:t xml:space="preserve">2. </w:t>
      </w:r>
    </w:p>
    <w:p w:rsidR="00045105" w:rsidRDefault="000135DB">
      <w:pPr>
        <w:spacing w:line="360" w:lineRule="auto"/>
        <w:ind w:right="141"/>
      </w:pPr>
      <w:r>
        <w:t xml:space="preserve">3. </w:t>
      </w:r>
    </w:p>
    <w:p w:rsidR="00045105" w:rsidRDefault="000135DB">
      <w:pPr>
        <w:spacing w:line="360" w:lineRule="auto"/>
        <w:ind w:right="141"/>
      </w:pPr>
      <w:r>
        <w:t xml:space="preserve">4. </w:t>
      </w:r>
    </w:p>
    <w:p w:rsidR="00045105" w:rsidRDefault="00045105">
      <w:pPr>
        <w:spacing w:line="360" w:lineRule="auto"/>
        <w:ind w:right="141"/>
      </w:pPr>
    </w:p>
    <w:p w:rsidR="00045105" w:rsidRDefault="000135DB">
      <w:pPr>
        <w:spacing w:line="360" w:lineRule="auto"/>
        <w:ind w:right="141"/>
        <w:jc w:val="center"/>
      </w:pPr>
      <w:r>
        <w:t>Az alternatívák értékelése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21"/>
        <w:gridCol w:w="1719"/>
        <w:gridCol w:w="1967"/>
        <w:gridCol w:w="1843"/>
        <w:gridCol w:w="1770"/>
      </w:tblGrid>
      <w:tr w:rsidR="00045105" w:rsidTr="00837987"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05" w:rsidRDefault="000135DB">
            <w:pPr>
              <w:spacing w:line="360" w:lineRule="auto"/>
              <w:ind w:right="141"/>
            </w:pPr>
            <w:r>
              <w:t>Stratégiai változatok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05" w:rsidRDefault="000135DB">
            <w:pPr>
              <w:spacing w:line="360" w:lineRule="auto"/>
            </w:pPr>
            <w:r>
              <w:t xml:space="preserve">Megfelelőség </w:t>
            </w:r>
          </w:p>
          <w:p w:rsidR="00045105" w:rsidRDefault="000135DB">
            <w:pPr>
              <w:spacing w:line="360" w:lineRule="auto"/>
            </w:pPr>
            <w:r>
              <w:t xml:space="preserve">(min:1 - </w:t>
            </w:r>
            <w:proofErr w:type="spellStart"/>
            <w:r>
              <w:t>max</w:t>
            </w:r>
            <w:proofErr w:type="spellEnd"/>
            <w:r>
              <w:t>:5)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05" w:rsidRDefault="000135DB">
            <w:pPr>
              <w:spacing w:line="360" w:lineRule="auto"/>
            </w:pPr>
            <w:r>
              <w:t xml:space="preserve">Megvalósíthatóság </w:t>
            </w:r>
          </w:p>
          <w:p w:rsidR="00045105" w:rsidRDefault="000135DB">
            <w:pPr>
              <w:spacing w:line="360" w:lineRule="auto"/>
            </w:pPr>
            <w:r>
              <w:t xml:space="preserve">(min:1 - </w:t>
            </w:r>
            <w:proofErr w:type="spellStart"/>
            <w:r>
              <w:t>max</w:t>
            </w:r>
            <w:proofErr w:type="spellEnd"/>
            <w:r>
              <w:t xml:space="preserve">:5)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05" w:rsidRDefault="000135DB">
            <w:pPr>
              <w:tabs>
                <w:tab w:val="left" w:pos="1645"/>
              </w:tabs>
              <w:spacing w:line="360" w:lineRule="auto"/>
              <w:ind w:right="141"/>
            </w:pPr>
            <w:r>
              <w:t xml:space="preserve">Elfogadhatóság </w:t>
            </w:r>
          </w:p>
          <w:p w:rsidR="00045105" w:rsidRDefault="000135DB">
            <w:pPr>
              <w:tabs>
                <w:tab w:val="left" w:pos="1645"/>
              </w:tabs>
              <w:spacing w:line="360" w:lineRule="auto"/>
              <w:ind w:right="141"/>
            </w:pPr>
            <w:r>
              <w:t xml:space="preserve">(min:1 – </w:t>
            </w:r>
            <w:proofErr w:type="spellStart"/>
            <w:r>
              <w:t>max</w:t>
            </w:r>
            <w:proofErr w:type="spellEnd"/>
            <w:r>
              <w:t xml:space="preserve">:5)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05" w:rsidRDefault="000135DB">
            <w:pPr>
              <w:tabs>
                <w:tab w:val="left" w:pos="1208"/>
              </w:tabs>
              <w:spacing w:line="360" w:lineRule="auto"/>
              <w:ind w:right="141"/>
            </w:pPr>
            <w:r>
              <w:t>Összesített értékelés</w:t>
            </w:r>
          </w:p>
        </w:tc>
      </w:tr>
      <w:tr w:rsidR="00045105" w:rsidTr="00837987"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05" w:rsidRDefault="000135DB">
            <w:pPr>
              <w:spacing w:line="360" w:lineRule="auto"/>
              <w:ind w:right="141"/>
            </w:pPr>
            <w:r>
              <w:t xml:space="preserve">1. változat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05" w:rsidRDefault="00045105">
            <w:pPr>
              <w:spacing w:line="360" w:lineRule="auto"/>
            </w:pPr>
          </w:p>
          <w:p w:rsidR="00045105" w:rsidRDefault="00045105">
            <w:pPr>
              <w:spacing w:line="360" w:lineRule="auto"/>
            </w:pPr>
          </w:p>
          <w:p w:rsidR="00045105" w:rsidRDefault="00045105">
            <w:pPr>
              <w:spacing w:line="360" w:lineRule="auto"/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05" w:rsidRDefault="0004510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05" w:rsidRDefault="00045105">
            <w:pPr>
              <w:tabs>
                <w:tab w:val="left" w:pos="1645"/>
              </w:tabs>
              <w:spacing w:line="360" w:lineRule="auto"/>
              <w:ind w:right="141"/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05" w:rsidRDefault="00045105">
            <w:pPr>
              <w:tabs>
                <w:tab w:val="left" w:pos="1208"/>
              </w:tabs>
              <w:spacing w:line="360" w:lineRule="auto"/>
              <w:ind w:right="141"/>
            </w:pPr>
          </w:p>
        </w:tc>
      </w:tr>
      <w:tr w:rsidR="00045105" w:rsidTr="00837987"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05" w:rsidRDefault="000135DB">
            <w:pPr>
              <w:spacing w:line="360" w:lineRule="auto"/>
              <w:ind w:right="141"/>
            </w:pPr>
            <w:r>
              <w:t xml:space="preserve">2. változat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05" w:rsidRDefault="00045105">
            <w:pPr>
              <w:spacing w:line="360" w:lineRule="auto"/>
            </w:pPr>
          </w:p>
          <w:p w:rsidR="00045105" w:rsidRDefault="00045105">
            <w:pPr>
              <w:spacing w:line="360" w:lineRule="auto"/>
            </w:pPr>
          </w:p>
          <w:p w:rsidR="00045105" w:rsidRDefault="00045105">
            <w:pPr>
              <w:spacing w:line="360" w:lineRule="auto"/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05" w:rsidRDefault="0004510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05" w:rsidRDefault="00045105">
            <w:pPr>
              <w:tabs>
                <w:tab w:val="left" w:pos="1645"/>
              </w:tabs>
              <w:spacing w:line="360" w:lineRule="auto"/>
              <w:ind w:right="141"/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05" w:rsidRDefault="00045105">
            <w:pPr>
              <w:tabs>
                <w:tab w:val="left" w:pos="1208"/>
              </w:tabs>
              <w:spacing w:line="360" w:lineRule="auto"/>
              <w:ind w:right="141"/>
            </w:pPr>
          </w:p>
        </w:tc>
      </w:tr>
      <w:tr w:rsidR="00045105" w:rsidTr="00837987"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05" w:rsidRDefault="000135DB">
            <w:pPr>
              <w:spacing w:line="360" w:lineRule="auto"/>
              <w:ind w:right="141"/>
            </w:pPr>
            <w:r>
              <w:t xml:space="preserve">3. változat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05" w:rsidRDefault="00045105">
            <w:pPr>
              <w:spacing w:line="360" w:lineRule="auto"/>
            </w:pPr>
          </w:p>
          <w:p w:rsidR="00045105" w:rsidRDefault="00045105">
            <w:pPr>
              <w:spacing w:line="360" w:lineRule="auto"/>
            </w:pPr>
          </w:p>
          <w:p w:rsidR="00045105" w:rsidRDefault="00045105">
            <w:pPr>
              <w:spacing w:line="360" w:lineRule="auto"/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05" w:rsidRDefault="0004510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05" w:rsidRDefault="00045105">
            <w:pPr>
              <w:tabs>
                <w:tab w:val="left" w:pos="1645"/>
              </w:tabs>
              <w:spacing w:line="360" w:lineRule="auto"/>
              <w:ind w:right="141"/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05" w:rsidRDefault="00045105">
            <w:pPr>
              <w:tabs>
                <w:tab w:val="left" w:pos="1208"/>
              </w:tabs>
              <w:spacing w:line="360" w:lineRule="auto"/>
              <w:ind w:right="141"/>
            </w:pPr>
          </w:p>
        </w:tc>
      </w:tr>
      <w:tr w:rsidR="00045105" w:rsidTr="00837987"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05" w:rsidRDefault="000135DB">
            <w:pPr>
              <w:spacing w:line="360" w:lineRule="auto"/>
              <w:ind w:right="141"/>
            </w:pPr>
            <w:r>
              <w:t xml:space="preserve">4. változat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05" w:rsidRDefault="00045105">
            <w:pPr>
              <w:spacing w:line="360" w:lineRule="auto"/>
            </w:pPr>
          </w:p>
          <w:p w:rsidR="00045105" w:rsidRDefault="00045105">
            <w:pPr>
              <w:spacing w:line="360" w:lineRule="auto"/>
            </w:pPr>
          </w:p>
          <w:p w:rsidR="00045105" w:rsidRDefault="00045105">
            <w:pPr>
              <w:spacing w:line="360" w:lineRule="auto"/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05" w:rsidRDefault="0004510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05" w:rsidRDefault="00045105">
            <w:pPr>
              <w:tabs>
                <w:tab w:val="left" w:pos="1645"/>
              </w:tabs>
              <w:spacing w:line="360" w:lineRule="auto"/>
              <w:ind w:right="141"/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05" w:rsidRDefault="00045105">
            <w:pPr>
              <w:tabs>
                <w:tab w:val="left" w:pos="1208"/>
              </w:tabs>
              <w:spacing w:line="360" w:lineRule="auto"/>
              <w:ind w:right="141"/>
            </w:pPr>
          </w:p>
        </w:tc>
      </w:tr>
    </w:tbl>
    <w:p w:rsidR="00045105" w:rsidRDefault="000135DB">
      <w:pPr>
        <w:spacing w:line="360" w:lineRule="auto"/>
        <w:ind w:left="567" w:right="141"/>
        <w:jc w:val="center"/>
        <w:rPr>
          <w:sz w:val="28"/>
        </w:rPr>
      </w:pPr>
      <w:r>
        <w:br w:type="page"/>
      </w:r>
      <w:r>
        <w:rPr>
          <w:sz w:val="28"/>
        </w:rPr>
        <w:lastRenderedPageBreak/>
        <w:t>A javasolt stratégia részletes leírása:</w:t>
      </w:r>
    </w:p>
    <w:p w:rsidR="007D5267" w:rsidRDefault="007D5267" w:rsidP="007D5267">
      <w:pPr>
        <w:pBdr>
          <w:top w:val="single" w:sz="6" w:space="1" w:color="auto"/>
          <w:left w:val="single" w:sz="6" w:space="7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7D5267" w:rsidRDefault="007D5267" w:rsidP="007D5267">
      <w:pPr>
        <w:pBdr>
          <w:top w:val="single" w:sz="6" w:space="1" w:color="auto"/>
          <w:left w:val="single" w:sz="6" w:space="7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7D5267" w:rsidRDefault="007D5267" w:rsidP="007D5267">
      <w:pPr>
        <w:pBdr>
          <w:top w:val="single" w:sz="6" w:space="1" w:color="auto"/>
          <w:left w:val="single" w:sz="6" w:space="7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7D5267" w:rsidRDefault="007D5267" w:rsidP="007D5267">
      <w:pPr>
        <w:pBdr>
          <w:top w:val="single" w:sz="6" w:space="1" w:color="auto"/>
          <w:left w:val="single" w:sz="6" w:space="7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7D5267" w:rsidRDefault="007D5267" w:rsidP="007D5267">
      <w:pPr>
        <w:pBdr>
          <w:top w:val="single" w:sz="6" w:space="1" w:color="auto"/>
          <w:left w:val="single" w:sz="6" w:space="7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7D5267" w:rsidRDefault="007D5267" w:rsidP="007D5267">
      <w:pPr>
        <w:pBdr>
          <w:top w:val="single" w:sz="6" w:space="1" w:color="auto"/>
          <w:left w:val="single" w:sz="6" w:space="7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7D5267" w:rsidRDefault="007D5267" w:rsidP="007D5267">
      <w:pPr>
        <w:pBdr>
          <w:top w:val="single" w:sz="6" w:space="1" w:color="auto"/>
          <w:left w:val="single" w:sz="6" w:space="7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7D5267" w:rsidRDefault="007D5267" w:rsidP="007D5267">
      <w:pPr>
        <w:pBdr>
          <w:top w:val="single" w:sz="6" w:space="1" w:color="auto"/>
          <w:left w:val="single" w:sz="6" w:space="7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7D5267" w:rsidRDefault="007D5267" w:rsidP="007D5267">
      <w:pPr>
        <w:pBdr>
          <w:top w:val="single" w:sz="6" w:space="1" w:color="auto"/>
          <w:left w:val="single" w:sz="6" w:space="7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7D5267" w:rsidRDefault="007D5267" w:rsidP="007D5267">
      <w:pPr>
        <w:pBdr>
          <w:top w:val="single" w:sz="6" w:space="1" w:color="auto"/>
          <w:left w:val="single" w:sz="6" w:space="7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7D5267" w:rsidRDefault="007D5267" w:rsidP="007D5267">
      <w:pPr>
        <w:pBdr>
          <w:top w:val="single" w:sz="6" w:space="1" w:color="auto"/>
          <w:left w:val="single" w:sz="6" w:space="7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7D5267" w:rsidRDefault="007D5267" w:rsidP="007D5267">
      <w:pPr>
        <w:pBdr>
          <w:top w:val="single" w:sz="6" w:space="1" w:color="auto"/>
          <w:left w:val="single" w:sz="6" w:space="7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7D5267" w:rsidRDefault="007D5267" w:rsidP="007D5267">
      <w:pPr>
        <w:pBdr>
          <w:top w:val="single" w:sz="6" w:space="1" w:color="auto"/>
          <w:left w:val="single" w:sz="6" w:space="7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7D5267" w:rsidRDefault="007D5267" w:rsidP="007D5267">
      <w:pPr>
        <w:pBdr>
          <w:top w:val="single" w:sz="6" w:space="1" w:color="auto"/>
          <w:left w:val="single" w:sz="6" w:space="7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7D5267" w:rsidRDefault="007D5267" w:rsidP="007D5267">
      <w:pPr>
        <w:pBdr>
          <w:top w:val="single" w:sz="6" w:space="1" w:color="auto"/>
          <w:left w:val="single" w:sz="6" w:space="7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7D5267" w:rsidRDefault="007D5267" w:rsidP="007D5267">
      <w:pPr>
        <w:pBdr>
          <w:top w:val="single" w:sz="6" w:space="1" w:color="auto"/>
          <w:left w:val="single" w:sz="6" w:space="7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7D5267" w:rsidRDefault="007D5267" w:rsidP="007D5267">
      <w:pPr>
        <w:pBdr>
          <w:top w:val="single" w:sz="6" w:space="1" w:color="auto"/>
          <w:left w:val="single" w:sz="6" w:space="7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7D5267" w:rsidRDefault="007D5267" w:rsidP="007D5267">
      <w:pPr>
        <w:spacing w:line="360" w:lineRule="auto"/>
        <w:ind w:left="567" w:right="141"/>
      </w:pPr>
    </w:p>
    <w:p w:rsidR="00045105" w:rsidRDefault="000135DB">
      <w:pPr>
        <w:pStyle w:val="Cmsor1"/>
      </w:pPr>
      <w:proofErr w:type="spellStart"/>
      <w:r>
        <w:t>Gap</w:t>
      </w:r>
      <w:proofErr w:type="spellEnd"/>
      <w:r>
        <w:t xml:space="preserve"> elemzés  </w:t>
      </w: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7D5267" w:rsidRDefault="007D526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45105" w:rsidRDefault="00045105">
      <w:pPr>
        <w:spacing w:line="360" w:lineRule="auto"/>
        <w:ind w:left="567" w:right="141"/>
      </w:pPr>
    </w:p>
    <w:p w:rsidR="007D5267" w:rsidRDefault="007D5267">
      <w:pPr>
        <w:spacing w:line="360" w:lineRule="auto"/>
        <w:ind w:left="567" w:right="141"/>
      </w:pPr>
    </w:p>
    <w:p w:rsidR="00045105" w:rsidRDefault="000135DB">
      <w:pPr>
        <w:spacing w:line="360" w:lineRule="auto"/>
        <w:ind w:left="567" w:right="141"/>
        <w:jc w:val="center"/>
        <w:rPr>
          <w:sz w:val="28"/>
        </w:rPr>
      </w:pPr>
      <w:r>
        <w:rPr>
          <w:sz w:val="28"/>
        </w:rPr>
        <w:lastRenderedPageBreak/>
        <w:t xml:space="preserve">A célok meghatározása </w:t>
      </w:r>
    </w:p>
    <w:p w:rsidR="00045105" w:rsidRDefault="00045105">
      <w:pPr>
        <w:spacing w:line="360" w:lineRule="auto"/>
        <w:ind w:left="567" w:right="141"/>
      </w:pPr>
    </w:p>
    <w:p w:rsidR="00045105" w:rsidRDefault="000135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>Küldetés</w:t>
      </w: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spacing w:line="360" w:lineRule="auto"/>
        <w:ind w:right="141" w:firstLine="567"/>
      </w:pPr>
    </w:p>
    <w:p w:rsidR="00045105" w:rsidRDefault="000135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>Stratégiai célok (20</w:t>
      </w:r>
      <w:r w:rsidR="007D5267">
        <w:t>15</w:t>
      </w:r>
      <w:r>
        <w:t>-201</w:t>
      </w:r>
      <w:r w:rsidR="007D5267">
        <w:t>7</w:t>
      </w:r>
      <w:r>
        <w:t>)</w:t>
      </w: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spacing w:line="360" w:lineRule="auto"/>
        <w:ind w:right="141" w:firstLine="567"/>
      </w:pPr>
    </w:p>
    <w:p w:rsidR="00045105" w:rsidRDefault="000135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>20</w:t>
      </w:r>
      <w:r w:rsidR="007D5267">
        <w:t>15</w:t>
      </w:r>
      <w:r>
        <w:t>-</w:t>
      </w:r>
      <w:r w:rsidR="00BB0A51">
        <w:t>e</w:t>
      </w:r>
      <w:r>
        <w:t>s célok</w:t>
      </w: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45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45105" w:rsidRDefault="000135DB">
      <w:pPr>
        <w:spacing w:line="360" w:lineRule="auto"/>
        <w:ind w:right="141" w:firstLine="284"/>
        <w:jc w:val="center"/>
        <w:rPr>
          <w:sz w:val="28"/>
        </w:rPr>
      </w:pPr>
      <w:r>
        <w:br w:type="page"/>
      </w:r>
      <w:r>
        <w:rPr>
          <w:sz w:val="28"/>
        </w:rPr>
        <w:lastRenderedPageBreak/>
        <w:t>Az új stratégiához illeszkedő szervezeti felépítés, szervezeti kultúra és a legfontosabb funkcionális stratégiák</w:t>
      </w:r>
    </w:p>
    <w:p w:rsidR="00045105" w:rsidRDefault="000135DB">
      <w:pPr>
        <w:spacing w:line="360" w:lineRule="auto"/>
        <w:ind w:right="141"/>
      </w:pPr>
      <w:r>
        <w:t xml:space="preserve"> </w:t>
      </w:r>
    </w:p>
    <w:p w:rsidR="007D5267" w:rsidRDefault="007D5267" w:rsidP="007D526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7D5267" w:rsidRDefault="007D5267" w:rsidP="007D526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7D5267" w:rsidRDefault="007D5267" w:rsidP="007D526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7D5267" w:rsidRDefault="007D5267" w:rsidP="007D526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7D5267" w:rsidRDefault="007D5267" w:rsidP="007D526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7D5267" w:rsidRDefault="007D5267" w:rsidP="007D526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7D5267" w:rsidRDefault="007D5267" w:rsidP="007D526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7D5267" w:rsidRDefault="007D5267" w:rsidP="007D526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7D5267" w:rsidRDefault="007D5267" w:rsidP="007D526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7D5267" w:rsidRDefault="007D5267" w:rsidP="007D526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7D5267" w:rsidRDefault="007D5267" w:rsidP="007D526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7D5267" w:rsidRDefault="007D5267" w:rsidP="007D526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7D5267" w:rsidRDefault="007D5267" w:rsidP="007D526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7D5267" w:rsidRDefault="007D5267" w:rsidP="007D526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7D5267" w:rsidRDefault="007D5267" w:rsidP="007D526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7D5267" w:rsidRDefault="007D5267" w:rsidP="007D526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7D5267" w:rsidRDefault="007D5267" w:rsidP="007D526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7D5267" w:rsidRDefault="007D5267" w:rsidP="007D526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7D5267" w:rsidRDefault="007D5267" w:rsidP="007D526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7D5267" w:rsidRDefault="007D5267" w:rsidP="007D526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7D5267" w:rsidRDefault="007D5267" w:rsidP="007D526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7D5267" w:rsidRDefault="007D5267" w:rsidP="007D526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7D5267" w:rsidRDefault="007D5267" w:rsidP="007D5267">
      <w:pPr>
        <w:spacing w:line="360" w:lineRule="auto"/>
        <w:ind w:left="567" w:right="141"/>
      </w:pPr>
    </w:p>
    <w:p w:rsidR="00045105" w:rsidRDefault="00045105">
      <w:pPr>
        <w:spacing w:line="360" w:lineRule="auto"/>
        <w:ind w:right="141"/>
      </w:pPr>
    </w:p>
    <w:p w:rsidR="00045105" w:rsidRDefault="00045105">
      <w:pPr>
        <w:spacing w:line="360" w:lineRule="auto"/>
        <w:ind w:right="141"/>
      </w:pPr>
    </w:p>
    <w:p w:rsidR="00045105" w:rsidRDefault="00045105">
      <w:pPr>
        <w:spacing w:line="360" w:lineRule="auto"/>
        <w:ind w:right="141"/>
      </w:pPr>
    </w:p>
    <w:p w:rsidR="00045105" w:rsidRDefault="000135DB">
      <w:pPr>
        <w:spacing w:line="360" w:lineRule="auto"/>
        <w:ind w:right="141"/>
        <w:jc w:val="center"/>
      </w:pPr>
      <w:r>
        <w:br w:type="page"/>
      </w:r>
      <w:r>
        <w:rPr>
          <w:sz w:val="28"/>
        </w:rPr>
        <w:lastRenderedPageBreak/>
        <w:t>A végrehajtás megszervezésének fontosabb lépései és teendői</w:t>
      </w:r>
    </w:p>
    <w:p w:rsidR="00045105" w:rsidRDefault="00045105">
      <w:pPr>
        <w:spacing w:line="360" w:lineRule="auto"/>
        <w:ind w:right="141"/>
      </w:pPr>
    </w:p>
    <w:p w:rsidR="00045105" w:rsidRDefault="00045105">
      <w:pPr>
        <w:spacing w:line="360" w:lineRule="auto"/>
        <w:ind w:right="141"/>
      </w:pPr>
    </w:p>
    <w:p w:rsidR="00045105" w:rsidRDefault="00045105">
      <w:pPr>
        <w:spacing w:line="360" w:lineRule="auto"/>
        <w:ind w:right="141"/>
      </w:pPr>
    </w:p>
    <w:p w:rsidR="00045105" w:rsidRDefault="00045105">
      <w:pPr>
        <w:spacing w:line="360" w:lineRule="auto"/>
        <w:ind w:right="141"/>
      </w:pPr>
    </w:p>
    <w:p w:rsidR="00045105" w:rsidRDefault="00045105">
      <w:pPr>
        <w:spacing w:line="360" w:lineRule="auto"/>
        <w:ind w:right="141"/>
      </w:pPr>
    </w:p>
    <w:p w:rsidR="00045105" w:rsidRDefault="00045105">
      <w:pPr>
        <w:spacing w:line="360" w:lineRule="auto"/>
        <w:ind w:right="141"/>
      </w:pPr>
    </w:p>
    <w:p w:rsidR="000135DB" w:rsidRDefault="000135DB">
      <w:pPr>
        <w:spacing w:line="360" w:lineRule="auto"/>
        <w:ind w:right="141"/>
      </w:pPr>
    </w:p>
    <w:sectPr w:rsidR="000135DB" w:rsidSect="0004510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C03"/>
    <w:rsid w:val="000135DB"/>
    <w:rsid w:val="00045105"/>
    <w:rsid w:val="002A5A0D"/>
    <w:rsid w:val="003E7C03"/>
    <w:rsid w:val="007D5267"/>
    <w:rsid w:val="00837987"/>
    <w:rsid w:val="00BB0A51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10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045105"/>
    <w:pPr>
      <w:keepNext/>
      <w:spacing w:line="360" w:lineRule="auto"/>
      <w:ind w:left="567" w:right="141"/>
      <w:jc w:val="center"/>
      <w:outlineLvl w:val="0"/>
    </w:pPr>
    <w:rPr>
      <w:sz w:val="28"/>
    </w:rPr>
  </w:style>
  <w:style w:type="paragraph" w:styleId="Cmsor2">
    <w:name w:val="heading 2"/>
    <w:basedOn w:val="Norml"/>
    <w:next w:val="Norml"/>
    <w:qFormat/>
    <w:rsid w:val="00045105"/>
    <w:pPr>
      <w:keepNext/>
      <w:spacing w:line="360" w:lineRule="auto"/>
      <w:ind w:right="141" w:firstLine="1134"/>
      <w:outlineLvl w:val="1"/>
    </w:pPr>
  </w:style>
  <w:style w:type="paragraph" w:styleId="Cmsor5">
    <w:name w:val="heading 5"/>
    <w:basedOn w:val="Norml"/>
    <w:next w:val="Norml"/>
    <w:qFormat/>
    <w:rsid w:val="00045105"/>
    <w:pPr>
      <w:keepNext/>
      <w:spacing w:line="360" w:lineRule="auto"/>
      <w:ind w:right="141" w:firstLine="567"/>
      <w:jc w:val="center"/>
      <w:outlineLvl w:val="4"/>
    </w:pPr>
    <w:rPr>
      <w:sz w:val="28"/>
    </w:rPr>
  </w:style>
  <w:style w:type="paragraph" w:styleId="Cmsor7">
    <w:name w:val="heading 7"/>
    <w:basedOn w:val="Norml"/>
    <w:next w:val="Norml"/>
    <w:qFormat/>
    <w:rsid w:val="00045105"/>
    <w:pPr>
      <w:keepNext/>
      <w:spacing w:line="360" w:lineRule="auto"/>
      <w:ind w:right="141" w:firstLine="567"/>
      <w:jc w:val="center"/>
      <w:outlineLvl w:val="6"/>
    </w:pPr>
  </w:style>
  <w:style w:type="paragraph" w:styleId="Cmsor8">
    <w:name w:val="heading 8"/>
    <w:basedOn w:val="Norml"/>
    <w:next w:val="Norml"/>
    <w:qFormat/>
    <w:rsid w:val="00045105"/>
    <w:pPr>
      <w:keepNext/>
      <w:spacing w:line="360" w:lineRule="auto"/>
      <w:ind w:right="141" w:firstLine="1134"/>
      <w:jc w:val="center"/>
      <w:outlineLvl w:val="7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blokk1">
    <w:name w:val="Szövegblokk1"/>
    <w:basedOn w:val="Norml"/>
    <w:rsid w:val="00045105"/>
    <w:pPr>
      <w:spacing w:line="360" w:lineRule="auto"/>
      <w:ind w:left="540" w:right="141" w:firstLine="27"/>
    </w:pPr>
  </w:style>
  <w:style w:type="paragraph" w:customStyle="1" w:styleId="Szvegtrzs21">
    <w:name w:val="Szövegtörzs 21"/>
    <w:basedOn w:val="Norml"/>
    <w:rsid w:val="00045105"/>
    <w:pPr>
      <w:spacing w:line="360" w:lineRule="auto"/>
      <w:ind w:firstLine="567"/>
    </w:pPr>
  </w:style>
  <w:style w:type="paragraph" w:customStyle="1" w:styleId="Szvegblokk2">
    <w:name w:val="Szövegblokk2"/>
    <w:basedOn w:val="Norml"/>
    <w:rsid w:val="00045105"/>
    <w:pPr>
      <w:spacing w:line="360" w:lineRule="auto"/>
      <w:ind w:left="1134" w:right="141"/>
    </w:pPr>
  </w:style>
  <w:style w:type="paragraph" w:styleId="Szvegtrzs">
    <w:name w:val="Body Text"/>
    <w:basedOn w:val="Norml"/>
    <w:semiHidden/>
    <w:rsid w:val="00045105"/>
    <w:pPr>
      <w:spacing w:line="360" w:lineRule="auto"/>
      <w:ind w:right="14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651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Hallgatói munkafüzet</vt:lpstr>
      </vt:variant>
      <vt:variant>
        <vt:i4>0</vt:i4>
      </vt:variant>
    </vt:vector>
  </HeadingPairs>
  <Company>Money-Plan kft.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Hallgatói munkafüzet</dc:title>
  <dc:subject/>
  <dc:creator>Marosan Gyorgy</dc:creator>
  <cp:keywords/>
  <dc:description/>
  <cp:lastModifiedBy>Marosán György</cp:lastModifiedBy>
  <cp:revision>5</cp:revision>
  <cp:lastPrinted>2005-02-12T09:07:00Z</cp:lastPrinted>
  <dcterms:created xsi:type="dcterms:W3CDTF">2014-08-28T10:06:00Z</dcterms:created>
  <dcterms:modified xsi:type="dcterms:W3CDTF">2014-08-28T10:11:00Z</dcterms:modified>
</cp:coreProperties>
</file>